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181638005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4512"/>
          </w:tblGrid>
          <w:tr w:rsidR="00526AEC" w:rsidRPr="0051692C" w:rsidTr="008D7EA0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FF0000"/>
              </w:tcPr>
              <w:p w:rsidR="00526AEC" w:rsidRPr="0051692C" w:rsidRDefault="00526AEC" w:rsidP="00BE197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FFFFFF" w:themeColor="background1"/>
                  <w:sz w:val="44"/>
                  <w:szCs w:val="44"/>
                  <w:shd w:val="clear" w:color="auto" w:fill="FF0000"/>
                </w:rPr>
                <w:alias w:val="Год"/>
                <w:id w:val="15676118"/>
                <w:placeholder>
                  <w:docPart w:val="3387BB58666148EBB2EDADE7C999171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4-11-28T00:00:00Z">
                  <w:dateFormat w:val="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FF0000"/>
                    <w:vAlign w:val="bottom"/>
                  </w:tcPr>
                  <w:p w:rsidR="00526AEC" w:rsidRPr="0051692C" w:rsidRDefault="00526AEC" w:rsidP="00BE1974">
                    <w:pPr>
                      <w:pStyle w:val="a4"/>
                      <w:spacing w:line="276" w:lineRule="auto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5A1B4B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FFFFFF" w:themeColor="background1"/>
                        <w:sz w:val="44"/>
                        <w:szCs w:val="44"/>
                        <w:shd w:val="clear" w:color="auto" w:fill="FF0000"/>
                      </w:rPr>
                      <w:t>2014</w:t>
                    </w:r>
                  </w:p>
                </w:tc>
              </w:sdtContent>
            </w:sdt>
          </w:tr>
          <w:tr w:rsidR="00526AEC" w:rsidRPr="0051692C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26AEC" w:rsidRPr="0051692C" w:rsidRDefault="00526AEC" w:rsidP="00BE197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36"/>
                    <w:szCs w:val="36"/>
                  </w:rPr>
                  <w:alias w:val="Организация"/>
                  <w:id w:val="15676123"/>
                  <w:placeholder>
                    <w:docPart w:val="66CE039D020747F490EB91EDEEA9C7DB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526AEC" w:rsidRPr="008D7EA0" w:rsidRDefault="00526AEC" w:rsidP="00BE1974">
                    <w:pPr>
                      <w:pStyle w:val="a4"/>
                      <w:spacing w:line="276" w:lineRule="auto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8D7EA0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ООО «Технадзор77»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sz w:val="28"/>
                    <w:szCs w:val="28"/>
                  </w:rPr>
                  <w:alias w:val="Автор"/>
                  <w:id w:val="15676130"/>
                  <w:placeholder>
                    <w:docPart w:val="282D2E02F1E84049B6A5A39256037A2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26AEC" w:rsidRPr="008D7EA0" w:rsidRDefault="00526AEC" w:rsidP="00BE1974">
                    <w:pPr>
                      <w:pStyle w:val="a4"/>
                      <w:spacing w:line="276" w:lineRule="auto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8D7EA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Дмитрий Коржев</w:t>
                    </w:r>
                  </w:p>
                </w:sdtContent>
              </w:sdt>
              <w:p w:rsidR="00526AEC" w:rsidRPr="0051692C" w:rsidRDefault="00526AEC" w:rsidP="00BE1974">
                <w:pPr>
                  <w:pStyle w:val="a4"/>
                  <w:spacing w:line="276" w:lineRule="auto"/>
                  <w:rPr>
                    <w:rFonts w:ascii="Times New Roman" w:hAnsi="Times New Roman" w:cs="Times New Roman"/>
                    <w:color w:val="76923C" w:themeColor="accent3" w:themeShade="BF"/>
                    <w:sz w:val="24"/>
                    <w:szCs w:val="24"/>
                  </w:rPr>
                </w:pPr>
                <w:r w:rsidRPr="0051692C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anchor distT="0" distB="0" distL="114300" distR="114300" simplePos="0" relativeHeight="251658240" behindDoc="1" locked="0" layoutInCell="1" allowOverlap="1" wp14:anchorId="6505AD36" wp14:editId="25D2D4C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314325</wp:posOffset>
                      </wp:positionV>
                      <wp:extent cx="2727960" cy="2339340"/>
                      <wp:effectExtent l="0" t="0" r="0" b="3810"/>
                      <wp:wrapThrough wrapText="bothSides">
                        <wp:wrapPolygon edited="0">
                          <wp:start x="0" y="0"/>
                          <wp:lineTo x="0" y="21459"/>
                          <wp:lineTo x="21419" y="21459"/>
                          <wp:lineTo x="21419" y="0"/>
                          <wp:lineTo x="0" y="0"/>
                        </wp:wrapPolygon>
                      </wp:wrapThrough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логотип.pn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27960" cy="2339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526AEC" w:rsidRPr="0051692C" w:rsidRDefault="00526AEC" w:rsidP="00BE19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26AEC" w:rsidRPr="0051692C" w:rsidRDefault="00526AEC" w:rsidP="00BE1974">
          <w:pPr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526AEC" w:rsidRPr="0051692C">
            <w:tc>
              <w:tcPr>
                <w:tcW w:w="0" w:type="auto"/>
              </w:tcPr>
              <w:p w:rsidR="00526AEC" w:rsidRPr="008D7EA0" w:rsidRDefault="00526AEC" w:rsidP="00BE1974">
                <w:pPr>
                  <w:pStyle w:val="a4"/>
                  <w:spacing w:line="276" w:lineRule="auto"/>
                  <w:rPr>
                    <w:rFonts w:ascii="Times New Roman" w:hAnsi="Times New Roman" w:cs="Times New Roman"/>
                    <w:b/>
                    <w:bCs/>
                    <w:caps/>
                    <w:sz w:val="36"/>
                    <w:szCs w:val="36"/>
                  </w:rPr>
                </w:pPr>
                <w:r w:rsidRPr="008D7EA0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36"/>
                    <w:szCs w:val="36"/>
                  </w:rPr>
                  <w:t>[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color w:val="595959" w:themeColor="text1" w:themeTint="A6"/>
                      <w:sz w:val="44"/>
                      <w:szCs w:val="36"/>
                    </w:rPr>
                    <w:alias w:val="Название"/>
                    <w:id w:val="15676137"/>
                    <w:placeholder>
                      <w:docPart w:val="E765E0133A584A408F9692D39E3BB6C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Pr="00F80D61"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595959" w:themeColor="text1" w:themeTint="A6"/>
                        <w:sz w:val="44"/>
                        <w:szCs w:val="36"/>
                      </w:rPr>
                      <w:t>Справочная информация</w:t>
                    </w:r>
                  </w:sdtContent>
                </w:sdt>
                <w:r w:rsidRPr="008D7EA0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36"/>
                    <w:szCs w:val="36"/>
                  </w:rPr>
                  <w:t>]</w:t>
                </w:r>
              </w:p>
            </w:tc>
          </w:tr>
          <w:tr w:rsidR="00526AEC" w:rsidRPr="0051692C">
            <w:sdt>
              <w:sdtPr>
                <w:rPr>
                  <w:rFonts w:ascii="Times New Roman" w:hAnsi="Times New Roman" w:cs="Times New Roman"/>
                  <w:color w:val="404040" w:themeColor="text1" w:themeTint="BF"/>
                  <w:sz w:val="24"/>
                  <w:szCs w:val="24"/>
                </w:rPr>
                <w:alias w:val="Аннотация"/>
                <w:id w:val="15676143"/>
                <w:placeholder>
                  <w:docPart w:val="FD9BC16EFA6A4C849195090EFDBDC506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526AEC" w:rsidRPr="0051692C" w:rsidRDefault="00526AEC" w:rsidP="00BE1974">
                    <w:pPr>
                      <w:pStyle w:val="a4"/>
                      <w:spacing w:line="276" w:lineRule="auto"/>
                      <w:rPr>
                        <w:rFonts w:ascii="Times New Roman" w:hAnsi="Times New Roman" w:cs="Times New Roman"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8D7EA0">
                      <w:rPr>
                        <w:rFonts w:ascii="Times New Roman" w:hAnsi="Times New Roman" w:cs="Times New Roman"/>
                        <w:color w:val="404040" w:themeColor="text1" w:themeTint="BF"/>
                        <w:sz w:val="24"/>
                        <w:szCs w:val="24"/>
                      </w:rPr>
                      <w:t>Разъяснение законов РФ в части соблюдения подрядчиком строительных технологий, СНиП, СП, ГОСТ, и проч., а также привлечения заказчиком инженерной организации для осуществления надзора за строительством.</w:t>
                    </w:r>
                  </w:p>
                </w:tc>
              </w:sdtContent>
            </w:sdt>
          </w:tr>
        </w:tbl>
        <w:p w:rsidR="00526AEC" w:rsidRPr="0051692C" w:rsidRDefault="00526AEC" w:rsidP="00BE1974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526AEC" w:rsidRPr="0051692C" w:rsidRDefault="00526AEC" w:rsidP="00BE1974">
          <w:pPr>
            <w:rPr>
              <w:rFonts w:ascii="Times New Roman" w:hAnsi="Times New Roman" w:cs="Times New Roman"/>
              <w:sz w:val="24"/>
              <w:szCs w:val="24"/>
            </w:rPr>
          </w:pPr>
          <w:r w:rsidRPr="0051692C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526AEC" w:rsidRPr="00F80D61" w:rsidRDefault="00526AEC" w:rsidP="00BE1974">
      <w:pPr>
        <w:pStyle w:val="a8"/>
        <w:spacing w:line="276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F80D61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Соблюдение заказчиком строительных норм и правил.</w:t>
      </w:r>
    </w:p>
    <w:p w:rsidR="001A7EE0" w:rsidRPr="0051692C" w:rsidRDefault="001A7EE0" w:rsidP="00F80D61">
      <w:pPr>
        <w:spacing w:after="240"/>
        <w:ind w:left="-964" w:right="-34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В данной статье представлено разъяснение для подрядчика действующего законодательства РФ в части соблюдения подрядчиком при производстве строительных работ Строительных норм и правил, сводов правил, и других нормативных документов.</w:t>
      </w:r>
    </w:p>
    <w:p w:rsidR="0054023C" w:rsidRPr="0051692C" w:rsidRDefault="00223674" w:rsidP="00F80D61">
      <w:pPr>
        <w:spacing w:after="240"/>
        <w:ind w:left="-964" w:right="-34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Согласно законам РФ подрядчик обязан соблюдать Строительные Нормы и Правила,</w:t>
      </w:r>
      <w:r w:rsidR="00B42222" w:rsidRPr="0051692C">
        <w:rPr>
          <w:rFonts w:ascii="Times New Roman" w:hAnsi="Times New Roman" w:cs="Times New Roman"/>
          <w:sz w:val="24"/>
          <w:szCs w:val="24"/>
        </w:rPr>
        <w:t xml:space="preserve"> даже если это не указано в договоре.</w:t>
      </w:r>
    </w:p>
    <w:p w:rsidR="00B42222" w:rsidRPr="0051692C" w:rsidRDefault="00B42222" w:rsidP="00F80D61">
      <w:pPr>
        <w:spacing w:after="240"/>
        <w:ind w:left="-964" w:right="-34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А именно:</w:t>
      </w:r>
    </w:p>
    <w:p w:rsidR="00BE1974" w:rsidRPr="00BE1974" w:rsidRDefault="008D7EA0" w:rsidP="00BE1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7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Закон «</w:t>
      </w:r>
      <w:r w:rsidR="00B42222" w:rsidRPr="00867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 защите прав потребителей</w:t>
      </w:r>
      <w:r w:rsidRPr="00867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B42222"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222" w:rsidRP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Статья 4. </w:t>
      </w:r>
      <w:r w:rsid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</w:t>
      </w:r>
      <w:r w:rsidR="00B42222" w:rsidRP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Качество товара (работы, услуги</w:t>
      </w:r>
      <w:r w:rsid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)»</w:t>
      </w:r>
      <w:r w:rsidR="00B42222"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222"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222"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BE1974" w:rsidRDefault="00B42222" w:rsidP="00BE1974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При </w:t>
      </w:r>
      <w:r w:rsidRPr="00516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отсутствии в договоре</w:t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о качестве товара (работы, услуги) продавец (исполнитель) обязан передать потребителю товар (выполнить работу, оказать услугу), </w:t>
      </w:r>
      <w:r w:rsidRPr="00516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соответствующий обычно предъявляемым требованиям и пригодный для целей, для которых товар</w:t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(работа, услуга) такого рода обычно используется.</w:t>
      </w:r>
      <w:r w:rsid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BE1974" w:rsidRPr="00BE1974" w:rsidRDefault="00BE1974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E1974" w:rsidRPr="00125312" w:rsidRDefault="00BE1974" w:rsidP="001253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67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«Гражданский кодекс Российской Федерации»</w:t>
      </w:r>
    </w:p>
    <w:p w:rsidR="0051692C" w:rsidRPr="00867243" w:rsidRDefault="00BE1974" w:rsidP="00BE197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Статья 721.</w:t>
      </w:r>
      <w:r w:rsid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</w:t>
      </w:r>
      <w:r w:rsidRP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Качество работ</w:t>
      </w:r>
      <w:r w:rsidR="00867243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:rsidR="008D7EA0" w:rsidRDefault="00B42222" w:rsidP="00BE1974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Качество выполненной подрядчиком работы должно соответствовать условиям договора подряда, </w:t>
      </w:r>
      <w:r w:rsidRPr="00516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при отсутствии или неполноте условий договора требованиям, обычно предъявляемым к работам соответствующего рода.</w:t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иное не предусмотрено законом, иными правовыми актами или договором, результат выполненной работы должен в момент передачи заказчику </w:t>
      </w:r>
      <w:r w:rsidRPr="0051692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обладать свойствами, указанными в договоре или определенными обычно предъявляемыми требованиями</w:t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 в пределах разумного срока быть пригодным для установленного договором использования, а если такое использование договором не предусмотрено, для обычного использования результата работы такого рода.</w:t>
      </w:r>
      <w:r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End"/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законом, иными правовыми актами или в установленном ими порядке предусмотрены обязательные требования к работе, выполняемой по договору подряда, подрядчик, действующий в качестве предпринимателя, обязан выполнять работу, соблюдая эти обязательные требования.</w:t>
      </w:r>
      <w:r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69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обязательными для сторон требованиями.</w:t>
      </w:r>
      <w:r w:rsidRPr="0051692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7EA0" w:rsidRPr="0051692C" w:rsidRDefault="008D7EA0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5312" w:rsidRDefault="00125312" w:rsidP="00125312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80D61" w:rsidRPr="00125312" w:rsidRDefault="00F80D61" w:rsidP="00125312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125312" w:rsidRPr="00125312" w:rsidRDefault="00125312" w:rsidP="00125312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67243" w:rsidRPr="00125312" w:rsidRDefault="00BE1974" w:rsidP="001253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67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«Гражданский кодекс Российской Федерации»</w:t>
      </w:r>
    </w:p>
    <w:p w:rsidR="0054023C" w:rsidRPr="00867243" w:rsidRDefault="00BE1974" w:rsidP="00BE1974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67243">
        <w:rPr>
          <w:rFonts w:ascii="Times New Roman" w:hAnsi="Times New Roman" w:cs="Times New Roman"/>
          <w:b/>
          <w:i/>
          <w:sz w:val="24"/>
          <w:szCs w:val="24"/>
        </w:rPr>
        <w:t>Статья 754.</w:t>
      </w:r>
      <w:r w:rsidR="0054023C" w:rsidRPr="00867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7EA0" w:rsidRPr="0086724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4023C" w:rsidRPr="00867243">
        <w:rPr>
          <w:rFonts w:ascii="Times New Roman" w:hAnsi="Times New Roman" w:cs="Times New Roman"/>
          <w:b/>
          <w:i/>
          <w:sz w:val="24"/>
          <w:szCs w:val="24"/>
        </w:rPr>
        <w:t>Ответственность подрядчика за качество работ</w:t>
      </w:r>
      <w:r w:rsidR="008D7EA0" w:rsidRPr="0086724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4023C" w:rsidRPr="0051692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023C" w:rsidRPr="0051692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 xml:space="preserve">1. </w:t>
      </w:r>
      <w:r w:rsidRPr="0051692C">
        <w:rPr>
          <w:rFonts w:ascii="Times New Roman" w:hAnsi="Times New Roman" w:cs="Times New Roman"/>
          <w:b/>
          <w:sz w:val="24"/>
          <w:szCs w:val="24"/>
        </w:rPr>
        <w:t>Подрядчик несет ответственность перед заказчиком за допущенные отступления</w:t>
      </w:r>
      <w:r w:rsidRPr="0051692C">
        <w:rPr>
          <w:rFonts w:ascii="Times New Roman" w:hAnsi="Times New Roman" w:cs="Times New Roman"/>
          <w:sz w:val="24"/>
          <w:szCs w:val="24"/>
        </w:rPr>
        <w:t xml:space="preserve"> от требований, предусмотренных в технической документации </w:t>
      </w:r>
      <w:r w:rsidRPr="0051692C">
        <w:rPr>
          <w:rFonts w:ascii="Times New Roman" w:hAnsi="Times New Roman" w:cs="Times New Roman"/>
          <w:b/>
          <w:sz w:val="24"/>
          <w:szCs w:val="24"/>
        </w:rPr>
        <w:t>и в обязательных для сторон строительных нормах и правилах</w:t>
      </w:r>
      <w:r w:rsidRPr="0051692C">
        <w:rPr>
          <w:rFonts w:ascii="Times New Roman" w:hAnsi="Times New Roman" w:cs="Times New Roman"/>
          <w:sz w:val="24"/>
          <w:szCs w:val="24"/>
        </w:rPr>
        <w:t xml:space="preserve">, а также за </w:t>
      </w:r>
      <w:proofErr w:type="spellStart"/>
      <w:r w:rsidRPr="0051692C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51692C">
        <w:rPr>
          <w:rFonts w:ascii="Times New Roman" w:hAnsi="Times New Roman" w:cs="Times New Roman"/>
          <w:sz w:val="24"/>
          <w:szCs w:val="24"/>
        </w:rPr>
        <w:t xml:space="preserve"> указанных в технической документации показателей объекта строительства, в том числе таких, как производственная мощность предприятия.</w:t>
      </w:r>
    </w:p>
    <w:p w:rsidR="0054023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При реконструкции (обновлении, перестройке, реставрации и т.п.) здания или сооружения на подрядчика возлагается ответственность за снижение или потерю прочности, устойчивости, надежности здания, сооружения или его части.</w:t>
      </w:r>
    </w:p>
    <w:p w:rsidR="0054023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2. Подрядчик не несет ответственности за допущенные им без согласия заказчика мелкие отступления от технической документации, если докажет, что они не повлияли на качество объекта строительства.</w:t>
      </w:r>
    </w:p>
    <w:p w:rsidR="008D7EA0" w:rsidRPr="0051692C" w:rsidRDefault="008D7EA0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67243" w:rsidRPr="00125312" w:rsidRDefault="00867243" w:rsidP="0012531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6724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«Гражданский кодекс Российской Федерации»</w:t>
      </w:r>
    </w:p>
    <w:p w:rsidR="0099123C" w:rsidRPr="00867243" w:rsidRDefault="00867243" w:rsidP="00867243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67243">
        <w:rPr>
          <w:rFonts w:ascii="Times New Roman" w:hAnsi="Times New Roman" w:cs="Times New Roman"/>
          <w:b/>
          <w:i/>
          <w:sz w:val="24"/>
          <w:szCs w:val="24"/>
        </w:rPr>
        <w:t>Статья 756.«</w:t>
      </w:r>
      <w:r w:rsidR="0099123C" w:rsidRPr="00867243">
        <w:rPr>
          <w:rFonts w:ascii="Times New Roman" w:hAnsi="Times New Roman" w:cs="Times New Roman"/>
          <w:b/>
          <w:i/>
          <w:sz w:val="24"/>
          <w:szCs w:val="24"/>
        </w:rPr>
        <w:t>Сроки обнаружения ненадлежащего качества строительных работ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9123C" w:rsidRPr="0051692C" w:rsidRDefault="00991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9123C" w:rsidRDefault="00991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При предъявлении требований, связанных с ненадлежащим качеством результата работ, применяются правила, предусмотренные пунктами 1 - 5 статьи 724 настоящего Кодекса.</w:t>
      </w:r>
    </w:p>
    <w:p w:rsidR="00125312" w:rsidRPr="00125312" w:rsidRDefault="00125312" w:rsidP="00F80D61">
      <w:pPr>
        <w:ind w:left="340"/>
        <w:rPr>
          <w:rFonts w:ascii="Times New Roman" w:hAnsi="Times New Roman" w:cs="Times New Roman"/>
          <w:b/>
          <w:i/>
          <w:sz w:val="24"/>
          <w:szCs w:val="24"/>
        </w:rPr>
      </w:pPr>
      <w:r w:rsidRPr="00125312">
        <w:rPr>
          <w:rFonts w:ascii="Times New Roman" w:hAnsi="Times New Roman" w:cs="Times New Roman"/>
          <w:b/>
          <w:i/>
          <w:sz w:val="24"/>
          <w:szCs w:val="24"/>
        </w:rPr>
        <w:t>Статья 724. «Сроки обнаружения ненадлежащего качества результата работы»</w:t>
      </w:r>
    </w:p>
    <w:p w:rsidR="00125312" w:rsidRDefault="00125312" w:rsidP="00F80D61">
      <w:pPr>
        <w:ind w:left="340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 xml:space="preserve">1. Если иное не установлено законом или договором подряда, заказчик вправе предъявить требования, связанные с ненадлежащим качеством результата работы, при условии, что оно выявлено в сроки, установленные настоящей статьей. </w:t>
      </w:r>
    </w:p>
    <w:p w:rsidR="00125312" w:rsidRDefault="00125312" w:rsidP="00F80D61">
      <w:pPr>
        <w:ind w:left="340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 xml:space="preserve">2. В случае, когда на результат работы не установлен гарантийный срок, требования, связанные с недостатками результата работы, могут быть предъявлены заказчиком при условии, что они были обнаружены в разумный срок, но в пределах двух лет со дня передачи результата работы, если иные сроки не установлены законом, договором или обычаями делового оборота. </w:t>
      </w:r>
    </w:p>
    <w:p w:rsidR="00125312" w:rsidRDefault="00125312" w:rsidP="00F80D61">
      <w:pPr>
        <w:ind w:left="340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 xml:space="preserve">3. Заказчик вправе предъявить требования, связанные с недостатками результата работы, обнаруженными в течение гарантийного срока. </w:t>
      </w:r>
    </w:p>
    <w:p w:rsidR="00125312" w:rsidRPr="00125312" w:rsidRDefault="00125312" w:rsidP="00F80D61">
      <w:pPr>
        <w:ind w:left="340"/>
        <w:rPr>
          <w:rFonts w:ascii="Times New Roman" w:hAnsi="Times New Roman" w:cs="Times New Roman"/>
          <w:sz w:val="24"/>
          <w:szCs w:val="24"/>
        </w:rPr>
      </w:pPr>
      <w:r w:rsidRPr="0012531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25312">
        <w:rPr>
          <w:rFonts w:ascii="Times New Roman" w:hAnsi="Times New Roman" w:cs="Times New Roman"/>
          <w:sz w:val="24"/>
          <w:szCs w:val="24"/>
        </w:rPr>
        <w:t>В случае,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срока, но в пределах двух лет с момента, предусмотренного пунктом 5 настоящей статьи, подрядчик несет ответственность, если заказчик докажет, что недостатки возникли до передачи результата работы заказчику или по причинам, возникшим до этого момента. 5.</w:t>
      </w:r>
      <w:proofErr w:type="gramEnd"/>
      <w:r w:rsidRPr="00125312"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договором подряда, гарантийный срок (пункт 1 статьи 722) начинает течь с момента, когда результат выполненной работы был принят или дол</w:t>
      </w:r>
      <w:r>
        <w:rPr>
          <w:rFonts w:ascii="Times New Roman" w:hAnsi="Times New Roman" w:cs="Times New Roman"/>
          <w:sz w:val="24"/>
          <w:szCs w:val="24"/>
        </w:rPr>
        <w:t>жен был быть принят заказчиком.</w:t>
      </w:r>
    </w:p>
    <w:p w:rsidR="0099123C" w:rsidRPr="0051692C" w:rsidRDefault="00991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 xml:space="preserve">При этом предельный срок обнаружения недостатков, в соответствии с пунктами 2 и 4 статьи 724 настоящего Кодекса, </w:t>
      </w:r>
      <w:r w:rsidRPr="0051692C">
        <w:rPr>
          <w:rFonts w:ascii="Times New Roman" w:hAnsi="Times New Roman" w:cs="Times New Roman"/>
          <w:b/>
          <w:sz w:val="24"/>
          <w:szCs w:val="24"/>
        </w:rPr>
        <w:t>составляет пять лет.</w:t>
      </w:r>
    </w:p>
    <w:p w:rsidR="00526AEC" w:rsidRPr="00F80D61" w:rsidRDefault="00526AEC" w:rsidP="00F80D61">
      <w:pPr>
        <w:pStyle w:val="a8"/>
        <w:spacing w:line="276" w:lineRule="auto"/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</w:pPr>
      <w:r w:rsidRPr="00F80D61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lastRenderedPageBreak/>
        <w:t>Участие инженерной организации</w:t>
      </w:r>
      <w:r w:rsidR="001A7EE0" w:rsidRPr="00F80D61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 xml:space="preserve"> в надзоре, приемке строительных и отделочных </w:t>
      </w:r>
      <w:r w:rsidRPr="00F80D61">
        <w:rPr>
          <w:rFonts w:ascii="Times New Roman" w:hAnsi="Times New Roman" w:cs="Times New Roman"/>
          <w:b/>
          <w:color w:val="808080" w:themeColor="background1" w:themeShade="80"/>
          <w:sz w:val="36"/>
          <w:szCs w:val="36"/>
        </w:rPr>
        <w:t>работ.</w:t>
      </w:r>
    </w:p>
    <w:p w:rsidR="0099123C" w:rsidRPr="0051692C" w:rsidRDefault="00991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023C" w:rsidRDefault="00867243" w:rsidP="00F80D61">
      <w:pPr>
        <w:pStyle w:val="a3"/>
        <w:spacing w:after="120"/>
        <w:ind w:left="-964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54023C" w:rsidRPr="0051692C">
        <w:rPr>
          <w:rFonts w:ascii="Times New Roman" w:hAnsi="Times New Roman" w:cs="Times New Roman"/>
          <w:sz w:val="24"/>
          <w:szCs w:val="24"/>
        </w:rPr>
        <w:t>же заказчик не обязан предоставлять доверенность на ин</w:t>
      </w:r>
      <w:r>
        <w:rPr>
          <w:rFonts w:ascii="Times New Roman" w:hAnsi="Times New Roman" w:cs="Times New Roman"/>
          <w:sz w:val="24"/>
          <w:szCs w:val="24"/>
        </w:rPr>
        <w:t>женерную организацию подрядчику</w:t>
      </w:r>
      <w:r w:rsidR="0054023C" w:rsidRPr="0051692C">
        <w:rPr>
          <w:rFonts w:ascii="Times New Roman" w:hAnsi="Times New Roman" w:cs="Times New Roman"/>
          <w:sz w:val="24"/>
          <w:szCs w:val="24"/>
        </w:rPr>
        <w:t xml:space="preserve"> о том, что не он, а инженерная организация будет вести </w:t>
      </w:r>
      <w:r>
        <w:rPr>
          <w:rFonts w:ascii="Times New Roman" w:hAnsi="Times New Roman" w:cs="Times New Roman"/>
          <w:sz w:val="24"/>
          <w:szCs w:val="24"/>
        </w:rPr>
        <w:t xml:space="preserve">надзор за строительством, а так </w:t>
      </w:r>
      <w:r w:rsidR="0054023C" w:rsidRPr="0051692C">
        <w:rPr>
          <w:rFonts w:ascii="Times New Roman" w:hAnsi="Times New Roman" w:cs="Times New Roman"/>
          <w:sz w:val="24"/>
          <w:szCs w:val="24"/>
        </w:rPr>
        <w:t>же подписание актов приема – передачи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023C" w:rsidRPr="0051692C">
        <w:rPr>
          <w:rFonts w:ascii="Times New Roman" w:hAnsi="Times New Roman" w:cs="Times New Roman"/>
          <w:sz w:val="24"/>
          <w:szCs w:val="24"/>
        </w:rPr>
        <w:t xml:space="preserve"> согласно ст</w:t>
      </w:r>
      <w:r>
        <w:rPr>
          <w:rFonts w:ascii="Times New Roman" w:hAnsi="Times New Roman" w:cs="Times New Roman"/>
          <w:sz w:val="24"/>
          <w:szCs w:val="24"/>
        </w:rPr>
        <w:t>атье</w:t>
      </w:r>
      <w:r w:rsidR="0054023C" w:rsidRPr="0051692C">
        <w:rPr>
          <w:rFonts w:ascii="Times New Roman" w:hAnsi="Times New Roman" w:cs="Times New Roman"/>
          <w:sz w:val="24"/>
          <w:szCs w:val="24"/>
        </w:rPr>
        <w:t xml:space="preserve"> 749 Гражданского Кодекса Российской Федерации:</w:t>
      </w:r>
    </w:p>
    <w:p w:rsidR="00867243" w:rsidRPr="0051692C" w:rsidRDefault="00867243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023C" w:rsidRPr="00867243" w:rsidRDefault="0054023C" w:rsidP="00BE197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67243">
        <w:rPr>
          <w:rFonts w:ascii="Times New Roman" w:hAnsi="Times New Roman" w:cs="Times New Roman"/>
          <w:b/>
          <w:i/>
          <w:sz w:val="24"/>
          <w:szCs w:val="24"/>
        </w:rPr>
        <w:t xml:space="preserve">Статья 749. </w:t>
      </w:r>
      <w:r w:rsidR="00867243" w:rsidRPr="0086724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67243">
        <w:rPr>
          <w:rFonts w:ascii="Times New Roman" w:hAnsi="Times New Roman" w:cs="Times New Roman"/>
          <w:b/>
          <w:i/>
          <w:sz w:val="24"/>
          <w:szCs w:val="24"/>
        </w:rPr>
        <w:t>Участие инженера (инженерной организации) в осуществлении прав и выполнении обязанностей заказчика</w:t>
      </w:r>
      <w:r w:rsidR="00867243" w:rsidRPr="00867243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4023C" w:rsidRPr="0051692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26AEC" w:rsidRDefault="0054023C" w:rsidP="00867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 xml:space="preserve">Заказчик в целях осуществления контроля и надзора за строительством и принятия от его имени решений во взаимоотношениях с подрядчиком может заключить </w:t>
      </w:r>
      <w:r w:rsidRPr="0051692C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="00867243">
        <w:rPr>
          <w:rFonts w:ascii="Times New Roman" w:hAnsi="Times New Roman" w:cs="Times New Roman"/>
          <w:b/>
          <w:sz w:val="24"/>
          <w:szCs w:val="24"/>
        </w:rPr>
        <w:t>,</w:t>
      </w:r>
      <w:r w:rsidRPr="0051692C">
        <w:rPr>
          <w:rFonts w:ascii="Times New Roman" w:hAnsi="Times New Roman" w:cs="Times New Roman"/>
          <w:b/>
          <w:sz w:val="24"/>
          <w:szCs w:val="24"/>
        </w:rPr>
        <w:t xml:space="preserve"> без согласия подрядчика</w:t>
      </w:r>
      <w:r w:rsidR="00867243">
        <w:rPr>
          <w:rFonts w:ascii="Times New Roman" w:hAnsi="Times New Roman" w:cs="Times New Roman"/>
          <w:b/>
          <w:sz w:val="24"/>
          <w:szCs w:val="24"/>
        </w:rPr>
        <w:t>,</w:t>
      </w:r>
      <w:r w:rsidRPr="0051692C">
        <w:rPr>
          <w:rFonts w:ascii="Times New Roman" w:hAnsi="Times New Roman" w:cs="Times New Roman"/>
          <w:b/>
          <w:sz w:val="24"/>
          <w:szCs w:val="24"/>
        </w:rPr>
        <w:t xml:space="preserve"> договор об оказании заказчику услуг такого рода с соответствующим инженером (инженерной организацией)</w:t>
      </w:r>
      <w:r w:rsidRPr="0051692C">
        <w:rPr>
          <w:rFonts w:ascii="Times New Roman" w:hAnsi="Times New Roman" w:cs="Times New Roman"/>
          <w:sz w:val="24"/>
          <w:szCs w:val="24"/>
        </w:rPr>
        <w:t>. В этом случае</w:t>
      </w:r>
      <w:r w:rsidR="00867243">
        <w:rPr>
          <w:rFonts w:ascii="Times New Roman" w:hAnsi="Times New Roman" w:cs="Times New Roman"/>
          <w:sz w:val="24"/>
          <w:szCs w:val="24"/>
        </w:rPr>
        <w:t>,</w:t>
      </w:r>
      <w:r w:rsidRPr="0051692C">
        <w:rPr>
          <w:rFonts w:ascii="Times New Roman" w:hAnsi="Times New Roman" w:cs="Times New Roman"/>
          <w:sz w:val="24"/>
          <w:szCs w:val="24"/>
        </w:rPr>
        <w:t xml:space="preserve"> в договоре строительного подряда</w:t>
      </w:r>
      <w:r w:rsidR="00867243">
        <w:rPr>
          <w:rFonts w:ascii="Times New Roman" w:hAnsi="Times New Roman" w:cs="Times New Roman"/>
          <w:sz w:val="24"/>
          <w:szCs w:val="24"/>
        </w:rPr>
        <w:t>,</w:t>
      </w:r>
      <w:r w:rsidRPr="0051692C">
        <w:rPr>
          <w:rFonts w:ascii="Times New Roman" w:hAnsi="Times New Roman" w:cs="Times New Roman"/>
          <w:sz w:val="24"/>
          <w:szCs w:val="24"/>
        </w:rPr>
        <w:t xml:space="preserve"> определяются функции такого инженера (инженерной организации), связанные с последствиями его действий для подрядчика.</w:t>
      </w:r>
    </w:p>
    <w:p w:rsidR="00B17E0E" w:rsidRDefault="00B17E0E" w:rsidP="00867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17E0E" w:rsidRDefault="00B17E0E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обязан предоставить заказчику информацию о всех материалах, работах, в том числе</w:t>
      </w:r>
      <w:r w:rsidR="00617389">
        <w:rPr>
          <w:rFonts w:ascii="Times New Roman" w:hAnsi="Times New Roman" w:cs="Times New Roman"/>
          <w:sz w:val="24"/>
          <w:szCs w:val="24"/>
        </w:rPr>
        <w:t xml:space="preserve"> техническую документацию, а именно разделы АР и </w:t>
      </w:r>
      <w:proofErr w:type="gramStart"/>
      <w:r w:rsidR="00617389"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6173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которому производятся работы</w:t>
      </w:r>
      <w:r w:rsidR="00617389">
        <w:rPr>
          <w:rFonts w:ascii="Times New Roman" w:hAnsi="Times New Roman" w:cs="Times New Roman"/>
          <w:sz w:val="24"/>
          <w:szCs w:val="24"/>
        </w:rPr>
        <w:t>.</w:t>
      </w:r>
    </w:p>
    <w:p w:rsid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i/>
          <w:sz w:val="24"/>
          <w:szCs w:val="24"/>
        </w:rPr>
      </w:pPr>
      <w:r w:rsidRPr="00617389">
        <w:rPr>
          <w:rFonts w:ascii="Times New Roman" w:hAnsi="Times New Roman" w:cs="Times New Roman"/>
          <w:i/>
          <w:sz w:val="24"/>
          <w:szCs w:val="24"/>
        </w:rPr>
        <w:t>«</w:t>
      </w:r>
      <w:r w:rsidRPr="00617389">
        <w:rPr>
          <w:rFonts w:ascii="Times New Roman" w:hAnsi="Times New Roman" w:cs="Times New Roman"/>
          <w:i/>
          <w:sz w:val="24"/>
          <w:szCs w:val="24"/>
        </w:rPr>
        <w:t>Закон о защите прав потребителей</w:t>
      </w:r>
      <w:r w:rsidRPr="00617389">
        <w:rPr>
          <w:rFonts w:ascii="Times New Roman" w:hAnsi="Times New Roman" w:cs="Times New Roman"/>
          <w:i/>
          <w:sz w:val="24"/>
          <w:szCs w:val="24"/>
        </w:rPr>
        <w:t>»</w:t>
      </w:r>
      <w:r w:rsidRPr="006173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b/>
          <w:i/>
          <w:sz w:val="24"/>
          <w:szCs w:val="24"/>
        </w:rPr>
      </w:pPr>
      <w:r w:rsidRPr="00617389">
        <w:rPr>
          <w:rFonts w:ascii="Times New Roman" w:hAnsi="Times New Roman" w:cs="Times New Roman"/>
          <w:b/>
          <w:i/>
          <w:sz w:val="24"/>
          <w:szCs w:val="24"/>
        </w:rPr>
        <w:t>Статья 8. Право потребителя на информацию об изготовителе (исполнителе, продавце) и о товарах (работах, услугах)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1. Потребитель вправе потребовать предоставления необходимой и достоверной информации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об изготовителе (исполнителе, продавце), режиме его работы и реализуемых им товарах (работах, услугах).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2. Указанная в пункте 1 настоящей статьи информация в наглядной и доступной форме доводится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до сведения потребителей при заключении договоров купли-продажи и договоров о выполнении работ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7389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617389">
        <w:rPr>
          <w:rFonts w:ascii="Times New Roman" w:hAnsi="Times New Roman" w:cs="Times New Roman"/>
          <w:sz w:val="24"/>
          <w:szCs w:val="24"/>
        </w:rPr>
        <w:t xml:space="preserve"> услуг) способами, принятыми в отдельных сферах обслуживания потребителей, на русском языке,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а дополнительно, по усмотрению изготовителя (исполнителя, продавца), на государственных языках субъектов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Российской Федерации и родных языках народов Российской Федерации.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i/>
          <w:sz w:val="24"/>
          <w:szCs w:val="24"/>
        </w:rPr>
      </w:pPr>
      <w:r w:rsidRPr="00617389">
        <w:rPr>
          <w:rFonts w:ascii="Times New Roman" w:hAnsi="Times New Roman" w:cs="Times New Roman"/>
          <w:i/>
          <w:sz w:val="24"/>
          <w:szCs w:val="24"/>
        </w:rPr>
        <w:t>Гражданский кодекс Российской Федерации.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b/>
          <w:i/>
          <w:sz w:val="24"/>
          <w:szCs w:val="24"/>
        </w:rPr>
      </w:pPr>
      <w:r w:rsidRPr="00617389">
        <w:rPr>
          <w:rFonts w:ascii="Times New Roman" w:hAnsi="Times New Roman" w:cs="Times New Roman"/>
          <w:b/>
          <w:i/>
          <w:sz w:val="24"/>
          <w:szCs w:val="24"/>
        </w:rPr>
        <w:t>Статья 732. Предоставление заказчику информации о предлагаемой работе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1. Подрядчик обязан до заключения договора бытового подряда предоставить заказчику </w:t>
      </w:r>
      <w:proofErr w:type="gramStart"/>
      <w:r w:rsidRPr="00617389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617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и достоверную информацию о предлагаемой работе, ее видах и об особенностях, о цене и форме оплаты,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сообщить заказчику по его просьбе другие относящиеся к договору и соответствующей работе сведения.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Если по характеру работы это имеет значение, подрядчик должен указать заказчику конкретное лицо, которое будет ее выполнять.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2. Если заказчику не предоставлена возможность незамедлительно получить в месте заключения договора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бытового подряда информацию о работе, указанную в пункте 1 настоящей статьи, он вправе потребовать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от подрядчика возмещения убытков, вызванных необоснованным уклонением от заключения договора (пункт 4 статьи 445).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Заказчик вправе требовать расторжения заключенного договора бытового подряда без оплаты выполненной работы,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а также возмещения убытков в случаях, когда вследствие неполноты или недостоверности полученной от подрядчика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информации был заключен договор на выполнение работы, не обладающей свойствами, которые имел в виду заказчик.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Подрядчик, не предоставивший заказчику информации о работе, указанной в пункте 1 настоящей статьи, несет ответственность и за те недостатки работы, которые возникли после ее передачи заказчику вследствие отсутствия у него такой информации.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i/>
          <w:sz w:val="24"/>
          <w:szCs w:val="24"/>
        </w:rPr>
      </w:pPr>
      <w:r w:rsidRPr="00617389">
        <w:rPr>
          <w:rFonts w:ascii="Times New Roman" w:hAnsi="Times New Roman" w:cs="Times New Roman"/>
          <w:i/>
          <w:sz w:val="24"/>
          <w:szCs w:val="24"/>
        </w:rPr>
        <w:t>Гражданский кодекс Российской Федерации.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b/>
          <w:i/>
          <w:sz w:val="24"/>
          <w:szCs w:val="24"/>
        </w:rPr>
      </w:pPr>
      <w:r w:rsidRPr="00617389">
        <w:rPr>
          <w:rFonts w:ascii="Times New Roman" w:hAnsi="Times New Roman" w:cs="Times New Roman"/>
          <w:b/>
          <w:i/>
          <w:sz w:val="24"/>
          <w:szCs w:val="24"/>
        </w:rPr>
        <w:t>Статья 743. Техническая документация и смета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1. Подрядчик обязан осуществлять строительство и связанные с ним работы в соответствии 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с технической документацией, определяющей объем, содержание работ и </w:t>
      </w:r>
      <w:proofErr w:type="gramStart"/>
      <w:r w:rsidRPr="00617389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617389">
        <w:rPr>
          <w:rFonts w:ascii="Times New Roman" w:hAnsi="Times New Roman" w:cs="Times New Roman"/>
          <w:sz w:val="24"/>
          <w:szCs w:val="24"/>
        </w:rPr>
        <w:t xml:space="preserve"> предъявляемые к ним требования,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 и со сметой, определяющей цену работ.</w:t>
      </w:r>
    </w:p>
    <w:p w:rsidR="00617389" w:rsidRP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 xml:space="preserve">При отсутствии иных указаний в договоре строительного подряда предполагается, </w:t>
      </w:r>
    </w:p>
    <w:p w:rsidR="00617389" w:rsidRDefault="00617389" w:rsidP="00617389">
      <w:pPr>
        <w:pStyle w:val="a3"/>
        <w:ind w:left="-964"/>
        <w:rPr>
          <w:rFonts w:ascii="Times New Roman" w:hAnsi="Times New Roman" w:cs="Times New Roman"/>
          <w:sz w:val="24"/>
          <w:szCs w:val="24"/>
        </w:rPr>
      </w:pPr>
      <w:r w:rsidRPr="00617389">
        <w:rPr>
          <w:rFonts w:ascii="Times New Roman" w:hAnsi="Times New Roman" w:cs="Times New Roman"/>
          <w:sz w:val="24"/>
          <w:szCs w:val="24"/>
        </w:rPr>
        <w:t>что подрядчик обязан выполнить все работы, указанные в технической документации и в смете.</w:t>
      </w:r>
    </w:p>
    <w:p w:rsidR="00867243" w:rsidRPr="00867243" w:rsidRDefault="00867243" w:rsidP="0086724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26AEC" w:rsidRDefault="00526AEC" w:rsidP="00F80D61">
      <w:pPr>
        <w:pStyle w:val="a3"/>
        <w:spacing w:after="0"/>
        <w:ind w:left="-964" w:right="34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Исходя из вышеизложенного:</w:t>
      </w:r>
    </w:p>
    <w:p w:rsidR="00125312" w:rsidRPr="0051692C" w:rsidRDefault="00125312" w:rsidP="00F80D61">
      <w:pPr>
        <w:pStyle w:val="a3"/>
        <w:spacing w:after="0"/>
        <w:ind w:left="-964" w:right="340"/>
        <w:rPr>
          <w:rFonts w:ascii="Times New Roman" w:hAnsi="Times New Roman" w:cs="Times New Roman"/>
          <w:sz w:val="24"/>
          <w:szCs w:val="24"/>
        </w:rPr>
      </w:pPr>
    </w:p>
    <w:p w:rsidR="00526AEC" w:rsidRDefault="00526AEC" w:rsidP="00F80D61">
      <w:pPr>
        <w:pStyle w:val="a3"/>
        <w:numPr>
          <w:ilvl w:val="0"/>
          <w:numId w:val="3"/>
        </w:numPr>
        <w:spacing w:after="0"/>
        <w:ind w:left="-964" w:right="34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Подрядчик обязан соблюдать СНиП, СП и п</w:t>
      </w:r>
      <w:r w:rsidR="00125312">
        <w:rPr>
          <w:rFonts w:ascii="Times New Roman" w:hAnsi="Times New Roman" w:cs="Times New Roman"/>
          <w:sz w:val="24"/>
          <w:szCs w:val="24"/>
        </w:rPr>
        <w:t xml:space="preserve">рочие государственные документы, </w:t>
      </w:r>
      <w:r w:rsidRPr="0051692C">
        <w:rPr>
          <w:rFonts w:ascii="Times New Roman" w:hAnsi="Times New Roman" w:cs="Times New Roman"/>
          <w:sz w:val="24"/>
          <w:szCs w:val="24"/>
        </w:rPr>
        <w:t>определяющие технологию и качество строительных работ.</w:t>
      </w:r>
    </w:p>
    <w:p w:rsidR="00125312" w:rsidRPr="0051692C" w:rsidRDefault="00125312" w:rsidP="00F80D61">
      <w:pPr>
        <w:pStyle w:val="a3"/>
        <w:spacing w:after="0"/>
        <w:ind w:left="-964" w:right="340"/>
        <w:rPr>
          <w:rFonts w:ascii="Times New Roman" w:hAnsi="Times New Roman" w:cs="Times New Roman"/>
          <w:sz w:val="24"/>
          <w:szCs w:val="24"/>
        </w:rPr>
      </w:pPr>
    </w:p>
    <w:p w:rsidR="00526AEC" w:rsidRDefault="00526AEC" w:rsidP="00F80D61">
      <w:pPr>
        <w:pStyle w:val="a3"/>
        <w:numPr>
          <w:ilvl w:val="0"/>
          <w:numId w:val="3"/>
        </w:numPr>
        <w:spacing w:after="0"/>
        <w:ind w:left="-964" w:right="340"/>
        <w:rPr>
          <w:rFonts w:ascii="Times New Roman" w:hAnsi="Times New Roman" w:cs="Times New Roman"/>
          <w:sz w:val="24"/>
          <w:szCs w:val="24"/>
        </w:rPr>
      </w:pPr>
      <w:r w:rsidRPr="0051692C">
        <w:rPr>
          <w:rFonts w:ascii="Times New Roman" w:hAnsi="Times New Roman" w:cs="Times New Roman"/>
          <w:sz w:val="24"/>
          <w:szCs w:val="24"/>
        </w:rPr>
        <w:t>Заказчик не обязан предоставлять подрядчику доверенность на инженерную организацию, дающую право осуществлять технический надзор за объектом строительства.</w:t>
      </w:r>
    </w:p>
    <w:p w:rsidR="00617389" w:rsidRPr="00617389" w:rsidRDefault="00617389" w:rsidP="006173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389" w:rsidRPr="0051692C" w:rsidRDefault="00617389" w:rsidP="00F80D61">
      <w:pPr>
        <w:pStyle w:val="a3"/>
        <w:numPr>
          <w:ilvl w:val="0"/>
          <w:numId w:val="3"/>
        </w:numPr>
        <w:spacing w:after="0"/>
        <w:ind w:left="-964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обязан предоставить техническую документацию а именно</w:t>
      </w:r>
      <w:r w:rsidR="007431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проект разделы АР,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431B3">
        <w:rPr>
          <w:rFonts w:ascii="Times New Roman" w:hAnsi="Times New Roman" w:cs="Times New Roman"/>
          <w:sz w:val="24"/>
          <w:szCs w:val="24"/>
        </w:rPr>
        <w:t>; сертификаты на используемые материалы; информацию об изготовителе, строительных материалах.</w:t>
      </w:r>
      <w:bookmarkStart w:id="0" w:name="_GoBack"/>
      <w:bookmarkEnd w:id="0"/>
    </w:p>
    <w:p w:rsidR="0054023C" w:rsidRPr="0051692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023C" w:rsidRPr="0051692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023C" w:rsidRPr="0051692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54023C" w:rsidRPr="0051692C" w:rsidRDefault="0054023C" w:rsidP="00BE1974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54023C" w:rsidRPr="0051692C" w:rsidSect="00F80D6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5CF"/>
    <w:multiLevelType w:val="hybridMultilevel"/>
    <w:tmpl w:val="B32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24E8C"/>
    <w:multiLevelType w:val="hybridMultilevel"/>
    <w:tmpl w:val="8228C99E"/>
    <w:lvl w:ilvl="0" w:tplc="61161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5D6E"/>
    <w:multiLevelType w:val="hybridMultilevel"/>
    <w:tmpl w:val="4ECAFA2C"/>
    <w:lvl w:ilvl="0" w:tplc="170A29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30"/>
    <w:rsid w:val="00125312"/>
    <w:rsid w:val="001822D0"/>
    <w:rsid w:val="001A7EE0"/>
    <w:rsid w:val="00223674"/>
    <w:rsid w:val="0051692C"/>
    <w:rsid w:val="00526AEC"/>
    <w:rsid w:val="0054023C"/>
    <w:rsid w:val="005A1B4B"/>
    <w:rsid w:val="00617389"/>
    <w:rsid w:val="007431B3"/>
    <w:rsid w:val="00781B30"/>
    <w:rsid w:val="00867243"/>
    <w:rsid w:val="008D7EA0"/>
    <w:rsid w:val="0099123C"/>
    <w:rsid w:val="00B17E0E"/>
    <w:rsid w:val="00B42222"/>
    <w:rsid w:val="00BE1974"/>
    <w:rsid w:val="00F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22"/>
    <w:pPr>
      <w:ind w:left="720"/>
      <w:contextualSpacing/>
    </w:pPr>
  </w:style>
  <w:style w:type="character" w:customStyle="1" w:styleId="apple-converted-space">
    <w:name w:val="apple-converted-space"/>
    <w:basedOn w:val="a0"/>
    <w:rsid w:val="00B42222"/>
  </w:style>
  <w:style w:type="paragraph" w:styleId="a4">
    <w:name w:val="No Spacing"/>
    <w:link w:val="a5"/>
    <w:uiPriority w:val="1"/>
    <w:qFormat/>
    <w:rsid w:val="00526AE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26AE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AE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26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26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Placeholder Text"/>
    <w:basedOn w:val="a0"/>
    <w:uiPriority w:val="99"/>
    <w:semiHidden/>
    <w:rsid w:val="005A1B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22"/>
    <w:pPr>
      <w:ind w:left="720"/>
      <w:contextualSpacing/>
    </w:pPr>
  </w:style>
  <w:style w:type="character" w:customStyle="1" w:styleId="apple-converted-space">
    <w:name w:val="apple-converted-space"/>
    <w:basedOn w:val="a0"/>
    <w:rsid w:val="00B42222"/>
  </w:style>
  <w:style w:type="paragraph" w:styleId="a4">
    <w:name w:val="No Spacing"/>
    <w:link w:val="a5"/>
    <w:uiPriority w:val="1"/>
    <w:qFormat/>
    <w:rsid w:val="00526AE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26AE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AE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526A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26A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Placeholder Text"/>
    <w:basedOn w:val="a0"/>
    <w:uiPriority w:val="99"/>
    <w:semiHidden/>
    <w:rsid w:val="005A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87BB58666148EBB2EDADE7C9991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8CFC8-8A15-4EED-A39C-4C0E26DCC003}"/>
      </w:docPartPr>
      <w:docPartBody>
        <w:p w:rsidR="000B64B1" w:rsidRDefault="00362D74" w:rsidP="00362D74">
          <w:pPr>
            <w:pStyle w:val="3387BB58666148EBB2EDADE7C999171A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[Год]</w:t>
          </w:r>
        </w:p>
      </w:docPartBody>
    </w:docPart>
    <w:docPart>
      <w:docPartPr>
        <w:name w:val="66CE039D020747F490EB91EDEEA9C7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E2DA7-F9DC-433D-B72D-3A9A720C48B9}"/>
      </w:docPartPr>
      <w:docPartBody>
        <w:p w:rsidR="000B64B1" w:rsidRDefault="00362D74" w:rsidP="00362D74">
          <w:pPr>
            <w:pStyle w:val="66CE039D020747F490EB91EDEEA9C7DB"/>
          </w:pPr>
          <w:r>
            <w:rPr>
              <w:color w:val="76923C" w:themeColor="accent3" w:themeShade="BF"/>
            </w:rPr>
            <w:t>[Введите название организации]</w:t>
          </w:r>
        </w:p>
      </w:docPartBody>
    </w:docPart>
    <w:docPart>
      <w:docPartPr>
        <w:name w:val="282D2E02F1E84049B6A5A39256037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884FBB-41EE-4F39-BF07-266B292AB8C5}"/>
      </w:docPartPr>
      <w:docPartBody>
        <w:p w:rsidR="000B64B1" w:rsidRDefault="00362D74" w:rsidP="00362D74">
          <w:pPr>
            <w:pStyle w:val="282D2E02F1E84049B6A5A39256037A28"/>
          </w:pPr>
          <w:r>
            <w:rPr>
              <w:color w:val="76923C" w:themeColor="accent3" w:themeShade="BF"/>
            </w:rPr>
            <w:t>[Введите имя автора]</w:t>
          </w:r>
        </w:p>
      </w:docPartBody>
    </w:docPart>
    <w:docPart>
      <w:docPartPr>
        <w:name w:val="E765E0133A584A408F9692D39E3BB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C5E5A-4892-400C-857E-D29C0FE6F5F5}"/>
      </w:docPartPr>
      <w:docPartBody>
        <w:p w:rsidR="000B64B1" w:rsidRDefault="00362D74" w:rsidP="00362D74">
          <w:pPr>
            <w:pStyle w:val="E765E0133A584A408F9692D39E3BB6C4"/>
          </w:pPr>
          <w:r>
            <w:rPr>
              <w:b/>
              <w:bCs/>
              <w:caps/>
              <w:sz w:val="72"/>
              <w:szCs w:val="72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74"/>
    <w:rsid w:val="000B64B1"/>
    <w:rsid w:val="00334B2C"/>
    <w:rsid w:val="00362D74"/>
    <w:rsid w:val="008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87BB58666148EBB2EDADE7C999171A">
    <w:name w:val="3387BB58666148EBB2EDADE7C999171A"/>
    <w:rsid w:val="00362D74"/>
  </w:style>
  <w:style w:type="paragraph" w:customStyle="1" w:styleId="66CE039D020747F490EB91EDEEA9C7DB">
    <w:name w:val="66CE039D020747F490EB91EDEEA9C7DB"/>
    <w:rsid w:val="00362D74"/>
  </w:style>
  <w:style w:type="paragraph" w:customStyle="1" w:styleId="282D2E02F1E84049B6A5A39256037A28">
    <w:name w:val="282D2E02F1E84049B6A5A39256037A28"/>
    <w:rsid w:val="00362D74"/>
  </w:style>
  <w:style w:type="paragraph" w:customStyle="1" w:styleId="E765E0133A584A408F9692D39E3BB6C4">
    <w:name w:val="E765E0133A584A408F9692D39E3BB6C4"/>
    <w:rsid w:val="00362D74"/>
  </w:style>
  <w:style w:type="paragraph" w:customStyle="1" w:styleId="FD9BC16EFA6A4C849195090EFDBDC506">
    <w:name w:val="FD9BC16EFA6A4C849195090EFDBDC506"/>
    <w:rsid w:val="00362D74"/>
  </w:style>
  <w:style w:type="character" w:styleId="a3">
    <w:name w:val="Placeholder Text"/>
    <w:basedOn w:val="a0"/>
    <w:uiPriority w:val="99"/>
    <w:semiHidden/>
    <w:rsid w:val="00362D74"/>
    <w:rPr>
      <w:color w:val="808080"/>
    </w:rPr>
  </w:style>
  <w:style w:type="paragraph" w:customStyle="1" w:styleId="3967001E38954B31A69467DC9BF7C76A">
    <w:name w:val="3967001E38954B31A69467DC9BF7C76A"/>
    <w:rsid w:val="00362D74"/>
  </w:style>
  <w:style w:type="paragraph" w:customStyle="1" w:styleId="BDD6BA148A344B9CA9C49193F7B94931">
    <w:name w:val="BDD6BA148A344B9CA9C49193F7B94931"/>
    <w:rsid w:val="00362D74"/>
  </w:style>
  <w:style w:type="paragraph" w:customStyle="1" w:styleId="9C50FE2297B14E699B368D8B5878D3AC">
    <w:name w:val="9C50FE2297B14E699B368D8B5878D3AC"/>
    <w:rsid w:val="00362D74"/>
  </w:style>
  <w:style w:type="paragraph" w:customStyle="1" w:styleId="1ED5191F00514025B1A26421233ADA45">
    <w:name w:val="1ED5191F00514025B1A26421233ADA45"/>
    <w:rsid w:val="00362D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87BB58666148EBB2EDADE7C999171A">
    <w:name w:val="3387BB58666148EBB2EDADE7C999171A"/>
    <w:rsid w:val="00362D74"/>
  </w:style>
  <w:style w:type="paragraph" w:customStyle="1" w:styleId="66CE039D020747F490EB91EDEEA9C7DB">
    <w:name w:val="66CE039D020747F490EB91EDEEA9C7DB"/>
    <w:rsid w:val="00362D74"/>
  </w:style>
  <w:style w:type="paragraph" w:customStyle="1" w:styleId="282D2E02F1E84049B6A5A39256037A28">
    <w:name w:val="282D2E02F1E84049B6A5A39256037A28"/>
    <w:rsid w:val="00362D74"/>
  </w:style>
  <w:style w:type="paragraph" w:customStyle="1" w:styleId="E765E0133A584A408F9692D39E3BB6C4">
    <w:name w:val="E765E0133A584A408F9692D39E3BB6C4"/>
    <w:rsid w:val="00362D74"/>
  </w:style>
  <w:style w:type="paragraph" w:customStyle="1" w:styleId="FD9BC16EFA6A4C849195090EFDBDC506">
    <w:name w:val="FD9BC16EFA6A4C849195090EFDBDC506"/>
    <w:rsid w:val="00362D74"/>
  </w:style>
  <w:style w:type="character" w:styleId="a3">
    <w:name w:val="Placeholder Text"/>
    <w:basedOn w:val="a0"/>
    <w:uiPriority w:val="99"/>
    <w:semiHidden/>
    <w:rsid w:val="00362D74"/>
    <w:rPr>
      <w:color w:val="808080"/>
    </w:rPr>
  </w:style>
  <w:style w:type="paragraph" w:customStyle="1" w:styleId="3967001E38954B31A69467DC9BF7C76A">
    <w:name w:val="3967001E38954B31A69467DC9BF7C76A"/>
    <w:rsid w:val="00362D74"/>
  </w:style>
  <w:style w:type="paragraph" w:customStyle="1" w:styleId="BDD6BA148A344B9CA9C49193F7B94931">
    <w:name w:val="BDD6BA148A344B9CA9C49193F7B94931"/>
    <w:rsid w:val="00362D74"/>
  </w:style>
  <w:style w:type="paragraph" w:customStyle="1" w:styleId="9C50FE2297B14E699B368D8B5878D3AC">
    <w:name w:val="9C50FE2297B14E699B368D8B5878D3AC"/>
    <w:rsid w:val="00362D74"/>
  </w:style>
  <w:style w:type="paragraph" w:customStyle="1" w:styleId="1ED5191F00514025B1A26421233ADA45">
    <w:name w:val="1ED5191F00514025B1A26421233ADA45"/>
    <w:rsid w:val="00362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2014-11-28T00:00:00</PublishDate>
  <Abstract>Разъяснение законов РФ в части соблюдения подрядчиком строительных технологий, СНиП, СП, ГОСТ, и проч., а также привлечения заказчиком инженерной организации для осуществления надзора за строительством.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</vt:lpstr>
    </vt:vector>
  </TitlesOfParts>
  <Company>ООО «Технадзор77»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</dc:title>
  <dc:subject/>
  <dc:creator>Дмитрий Коржев</dc:creator>
  <cp:keywords/>
  <dc:description/>
  <cp:lastModifiedBy>n76</cp:lastModifiedBy>
  <cp:revision>5</cp:revision>
  <dcterms:created xsi:type="dcterms:W3CDTF">2014-11-28T10:36:00Z</dcterms:created>
  <dcterms:modified xsi:type="dcterms:W3CDTF">2014-12-08T21:53:00Z</dcterms:modified>
</cp:coreProperties>
</file>